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/>
        <w:jc w:val="center"/>
        <w:textAlignment w:val="auto"/>
        <w:outlineLvl w:val="2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  <w:lang w:eastAsia="zh-CN"/>
        </w:rPr>
        <w:t>关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</w:rPr>
        <w:t>于开展20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</w:rPr>
        <w:t>年暑期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  <w:lang w:eastAsia="zh-CN"/>
        </w:rPr>
        <w:t>走访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</w:rPr>
        <w:t>家庭经济困难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/>
        <w:jc w:val="center"/>
        <w:textAlignment w:val="auto"/>
        <w:outlineLvl w:val="2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sz w:val="44"/>
          <w:szCs w:val="44"/>
        </w:rPr>
        <w:t>学生活动的通知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各学院：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根据河北省相关文件精神，为进一步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助力脱贫攻坚战，宣传国家和学校资助政策，深入了解与核实学生家庭经济情况，同时向家长宣传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  <w:lang w:eastAsia="zh-CN"/>
        </w:rPr>
        <w:t>、介绍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学校资助政策、办学特色和成效等，消除宣传盲区和工作死角，反馈学生在校学习生活情况，促进学校与家庭、老师与家长的联系，形成学校教育和家庭教育的合力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经研究决定，利用暑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  <w:lang w:eastAsia="zh-CN"/>
        </w:rPr>
        <w:t>期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开展家庭经济困难学生走访活动。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现将有关事项通知如下：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一、活动目的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以服务于家庭经济困难学生成长成才为目标，将解决思想问题与解决实际问题相结合，促进深入了解学生家庭的实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际情况，广泛宣传国家、学校家庭经济困难学生资助政策，为精准资助和资助育人提供实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证依据，同时通过家校沟通进一步加强学生诚信教育、感恩教育，提升资助育人实效。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二、活动内容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深入了解受访学生家庭经济状况和受助需求，关注他们的思想、学习、生活情况，了解学生家庭基本情况及家长思想状况，帮助学生解决实际困难。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宣传国家、学校家庭经济困难学生资助政策，各学院要结合本学院和学生所在家乡的实际情况，创新宣传形式，突出宣传重点。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3.反馈学生在学校期间的学习、生活的综合表现情况，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认真收集家长和学生对学校资助工作的意见和建议。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三、活动要求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（一）活动形式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根据新冠肺炎疫情防控工作的相关要求，本次暑期</w:t>
      </w:r>
      <w:r>
        <w:rPr>
          <w:rFonts w:hint="eastAsia" w:ascii="仿宋_GB2312" w:hAnsi="仿宋_GB2312" w:eastAsia="仿宋_GB2312" w:cs="仿宋_GB2312"/>
          <w:color w:val="333333"/>
          <w:kern w:val="1"/>
          <w:sz w:val="32"/>
          <w:szCs w:val="32"/>
        </w:rPr>
        <w:t>家庭经济困难学生走访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活动形式上坚持线上交流沟通与线下实地走访相结合的原则，以线上为主的方式进行。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各学院要将此次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走访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活动与暑期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“大家访”活动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结合起来，可采用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线下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入户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走访与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线上走访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bidi="ar"/>
        </w:rPr>
        <w:t>相结合的形式进行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走访对象由学院根据学生实际情况和工作需要确定，从本学院家庭经济困难学生库中选取，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建议以建档立卡、特殊困难学生为重点，包括根据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2021级新生家庭经济情况网络调查初步摸查的家庭经济困难学生。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eastAsia="zh-CN"/>
        </w:rPr>
        <w:t>（二）成果形式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活动结束后，每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要上报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家庭经济困难学生走访活动工作总结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（3000字）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、走访活动典型事迹材料（至少一篇）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微纪录片（5分钟左右）、线上走访截图、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个人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总结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实地入户走访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精选图片等资料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并装订成册进行上报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活动经费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线下入户走访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lang w:eastAsia="zh-CN"/>
        </w:rPr>
        <w:t>学校按照入户走访家庭经济困难学生人数给予每人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150元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lang w:eastAsia="zh-CN"/>
        </w:rPr>
        <w:t>的工作经费，主要用于购买学生学习用品和生活用品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四、时间安排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（一）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7-8月，辅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导员、班主任按照工作计划，有针对性的开展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家庭经济困难学生走访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活动。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参加走访的教师要做好记录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收集照片和视频资料等工作。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left"/>
        <w:textAlignment w:val="auto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各学院要充分运用学院媒体（如学院网站、微信、微博等）平台，做好信息宣传与推送工作，积极邀请社会媒体报道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家庭经济困难学生走访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活动情况，鼓励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学院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制作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分钟以内的微纪录片。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（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二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）9月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10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日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前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各学院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家庭经济困难学生走访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活动进行总结，并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提交以下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材料：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家庭经济困难学生走访活动工作总结，</w:t>
      </w: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主要包括走访活动组织情况、走访学生家庭实际经济状况、存在的困难和问题及对下一步资助工作开展的措施和建议等。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2.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河北工业大学暑期走访家庭经济困难学生活动统计表（附件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1-1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），河北工业大学202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年暑期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线上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走访家庭经济困难学生日志（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附件1-</w:t>
      </w:r>
      <w:bookmarkStart w:id="0" w:name="_GoBack"/>
      <w:bookmarkEnd w:id="0"/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2）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家庭经济困难学生走访活动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事迹材料（至少一篇）。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如有相关媒体报道，请将媒体报道的情况和报道时所采用的图片、视频等资料分类上报。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5.线上走访视频或通话记录截图、个人总结及实地入户走访精选图片等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家庭经济困难学生走访活动微纪录片（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5分钟左右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其他材料。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纸质版材料装订成册，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随纸质版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至赛麦提处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（三）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9月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6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日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各学院</w:t>
      </w:r>
      <w:r>
        <w:rPr>
          <w:rFonts w:hint="eastAsia" w:ascii="仿宋_GB2312" w:hAnsi="仿宋_GB2312" w:eastAsia="仿宋_GB2312" w:cs="仿宋_GB2312"/>
          <w:sz w:val="32"/>
          <w:szCs w:val="32"/>
        </w:rPr>
        <w:t>择优推荐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家庭经济困难学生走访活动</w:t>
      </w:r>
      <w:r>
        <w:rPr>
          <w:rFonts w:hint="eastAsia" w:ascii="仿宋_GB2312" w:hAnsi="仿宋_GB2312" w:eastAsia="仿宋_GB2312" w:cs="仿宋_GB2312"/>
          <w:sz w:val="32"/>
          <w:szCs w:val="32"/>
        </w:rPr>
        <w:t>先进个人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提交以下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材料：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河北工业大学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走访家庭经济困难学生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活动先进个人推荐表（附件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1-4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河北工业大学暑期走访家庭经济困难学生活动统计表（附件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1-1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），河北工业大学202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年暑期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线上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走访家庭经济困难学生日志（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附件1-2）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3.个人总结视频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5分钟左右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4.线上走访视频或通话记录截图、个人总结及实地入户走访精选图片等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如有相关媒体报道，请将媒体报道的情况和报道时所采用的图片、视频等资料分类上报。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其他材料。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纸质版材料装订成册，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电子版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材料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随纸质版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至赛麦提处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五、总结评定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将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评定校暑期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走访家庭经济困难学生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活动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eastAsia="zh-CN" w:bidi="ar"/>
        </w:rPr>
        <w:t>先进个人，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bidi="ar"/>
        </w:rPr>
        <w:t>给予奖励。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具体评选办法参考《河北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工业大学2021年暑期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走访家庭经济困难学生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活动考核指标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（先进个人）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》（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附件1-3）。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附件：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1-1.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河北工业大学暑期走访家庭经济困难学生活动统计表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1-2.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河北工业大学202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1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年暑期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val="en-US" w:eastAsia="zh-CN" w:bidi="ar"/>
        </w:rPr>
        <w:t>线上</w:t>
      </w:r>
      <w:r>
        <w:rPr>
          <w:rFonts w:hint="eastAsia" w:ascii="仿宋_GB2312" w:hAnsi="微软雅黑" w:eastAsia="仿宋_GB2312" w:cs="仿宋_GB2312"/>
          <w:color w:val="2B2B2B"/>
          <w:kern w:val="0"/>
          <w:sz w:val="32"/>
          <w:szCs w:val="32"/>
          <w:shd w:val="clear" w:color="auto" w:fill="FFFFFF"/>
          <w:lang w:eastAsia="zh-CN" w:bidi="ar"/>
        </w:rPr>
        <w:t>走访家庭经济困难学生日志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1-3.</w:t>
      </w:r>
      <w:r>
        <w:rPr>
          <w:rFonts w:hint="eastAsia" w:ascii="仿宋_GB2312" w:hAnsi="微软雅黑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河北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工业大学2021年暑期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走访家庭经济困难学生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活动考核指标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（先进个人）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1-4.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河北工业大学</w:t>
      </w:r>
      <w:r>
        <w:rPr>
          <w:rFonts w:hint="eastAsia" w:ascii="仿宋_GB2312" w:hAnsi="仿宋_GB2312" w:eastAsia="仿宋_GB2312" w:cs="仿宋_GB2312"/>
          <w:sz w:val="32"/>
          <w:szCs w:val="32"/>
        </w:rPr>
        <w:t>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走访家庭经济困难学生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活动先进个人推荐表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078" w:leftChars="304" w:hanging="5440" w:hangingChars="17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                       学生服务中心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2021年7月2日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D87133"/>
    <w:rsid w:val="00A351D6"/>
    <w:rsid w:val="06EF67B0"/>
    <w:rsid w:val="079B43DC"/>
    <w:rsid w:val="08296E2A"/>
    <w:rsid w:val="08F46887"/>
    <w:rsid w:val="0A012BD6"/>
    <w:rsid w:val="0FBB767E"/>
    <w:rsid w:val="12E464BC"/>
    <w:rsid w:val="15FA2676"/>
    <w:rsid w:val="16BB488C"/>
    <w:rsid w:val="19BD7567"/>
    <w:rsid w:val="1D0B3B77"/>
    <w:rsid w:val="1EF005AE"/>
    <w:rsid w:val="21AA5922"/>
    <w:rsid w:val="24A2132F"/>
    <w:rsid w:val="28D87133"/>
    <w:rsid w:val="29BF4E3C"/>
    <w:rsid w:val="2BB42380"/>
    <w:rsid w:val="2EEC1C2E"/>
    <w:rsid w:val="2FD4028C"/>
    <w:rsid w:val="316721CD"/>
    <w:rsid w:val="31E86E01"/>
    <w:rsid w:val="33C74B26"/>
    <w:rsid w:val="343C0443"/>
    <w:rsid w:val="3C001543"/>
    <w:rsid w:val="3DA7198D"/>
    <w:rsid w:val="479D34EE"/>
    <w:rsid w:val="4B5B1439"/>
    <w:rsid w:val="4C1D337B"/>
    <w:rsid w:val="4C5B7299"/>
    <w:rsid w:val="544B59EA"/>
    <w:rsid w:val="55D87955"/>
    <w:rsid w:val="5F610F9F"/>
    <w:rsid w:val="601C627D"/>
    <w:rsid w:val="6D535020"/>
    <w:rsid w:val="7133118F"/>
    <w:rsid w:val="717D55C2"/>
    <w:rsid w:val="71EC555E"/>
    <w:rsid w:val="788B7556"/>
    <w:rsid w:val="7F8071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333333"/>
      <w:sz w:val="18"/>
      <w:szCs w:val="18"/>
      <w:u w:val="none"/>
    </w:rPr>
  </w:style>
  <w:style w:type="character" w:styleId="8">
    <w:name w:val="Hyperlink"/>
    <w:basedOn w:val="5"/>
    <w:qFormat/>
    <w:uiPriority w:val="0"/>
    <w:rPr>
      <w:color w:val="333333"/>
      <w:sz w:val="18"/>
      <w:szCs w:val="18"/>
      <w:u w:val="none"/>
    </w:rPr>
  </w:style>
  <w:style w:type="paragraph" w:customStyle="1" w:styleId="9">
    <w:name w:val="List Paragraph1"/>
    <w:basedOn w:val="1"/>
    <w:qFormat/>
    <w:uiPriority w:val="0"/>
    <w:pPr>
      <w:ind w:firstLine="420" w:firstLineChars="200"/>
    </w:pPr>
  </w:style>
  <w:style w:type="character" w:customStyle="1" w:styleId="10">
    <w:name w:val="item-name"/>
    <w:basedOn w:val="5"/>
    <w:qFormat/>
    <w:uiPriority w:val="0"/>
  </w:style>
  <w:style w:type="character" w:customStyle="1" w:styleId="11">
    <w:name w:val="item-name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2018-06-11T03:04:00Z</dcterms:created>
  <dc:creator>Administrator</dc:creator>
  <cp:lastModifiedBy>Qiao_Marjorie Studio</cp:lastModifiedBy>
  <cp:lastPrinted>2018-07-04T08:44:00Z</cp:lastPrinted>
  <dcterms:modified xsi:type="dcterms:W3CDTF">2021-07-02T03:12:48Z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70E79F29A5954A5C8999F2C6E39DBAB9</vt:lpwstr>
  </property>
</Properties>
</file>